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4E" w:rsidRDefault="0033314E" w:rsidP="003331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элективного курса «Логика»</w:t>
      </w:r>
    </w:p>
    <w:p w:rsidR="0033314E" w:rsidRDefault="0033314E" w:rsidP="003331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 11 класс)</w:t>
      </w:r>
    </w:p>
    <w:p w:rsidR="001F31D1" w:rsidRPr="0033314E" w:rsidRDefault="001F31D1" w:rsidP="0033314E">
      <w:pPr>
        <w:spacing w:after="0" w:line="240" w:lineRule="auto"/>
        <w:jc w:val="center"/>
        <w:rPr>
          <w:rFonts w:ascii="Times New Roman" w:hAnsi="Times New Roman" w:cs="Times New Roman"/>
          <w:b/>
          <w:sz w:val="28"/>
          <w:szCs w:val="28"/>
          <w:u w:val="single"/>
        </w:rPr>
      </w:pPr>
      <w:r w:rsidRPr="0033314E">
        <w:rPr>
          <w:rFonts w:ascii="Times New Roman" w:hAnsi="Times New Roman" w:cs="Times New Roman"/>
          <w:b/>
          <w:sz w:val="28"/>
          <w:szCs w:val="28"/>
          <w:u w:val="single"/>
        </w:rPr>
        <w:t>Пояснительная записка</w:t>
      </w:r>
    </w:p>
    <w:p w:rsidR="001F31D1" w:rsidRPr="001F31D1" w:rsidRDefault="001F31D1" w:rsidP="001F3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1D1">
        <w:rPr>
          <w:rFonts w:ascii="Times New Roman" w:hAnsi="Times New Roman" w:cs="Times New Roman"/>
          <w:sz w:val="28"/>
          <w:szCs w:val="28"/>
        </w:rPr>
        <w:t xml:space="preserve">Сегодняшняя реформа школы, вызванная информатизацией общества, направлена на </w:t>
      </w:r>
      <w:proofErr w:type="spellStart"/>
      <w:r w:rsidRPr="001F31D1">
        <w:rPr>
          <w:rFonts w:ascii="Times New Roman" w:hAnsi="Times New Roman" w:cs="Times New Roman"/>
          <w:sz w:val="28"/>
          <w:szCs w:val="28"/>
        </w:rPr>
        <w:t>гуманизацию</w:t>
      </w:r>
      <w:proofErr w:type="spellEnd"/>
      <w:r w:rsidRPr="001F31D1">
        <w:rPr>
          <w:rFonts w:ascii="Times New Roman" w:hAnsi="Times New Roman" w:cs="Times New Roman"/>
          <w:sz w:val="28"/>
          <w:szCs w:val="28"/>
        </w:rPr>
        <w:t xml:space="preserve"> образования, она ставит перед школой основную задачу – подготовить школьника к повседневной жизни в современном информационном обществе. </w:t>
      </w:r>
    </w:p>
    <w:p w:rsidR="001F31D1" w:rsidRPr="001F31D1" w:rsidRDefault="001F31D1" w:rsidP="001F3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1D1">
        <w:rPr>
          <w:rFonts w:ascii="Times New Roman" w:hAnsi="Times New Roman" w:cs="Times New Roman"/>
          <w:sz w:val="28"/>
          <w:szCs w:val="28"/>
        </w:rPr>
        <w:t xml:space="preserve">Среди математических дисциплин широкими интегративными возможностями обладает курс математической логики. Ведь умение мыслить последовательно, рассуждать доказательно, строить гипотезы, опровергать неправильные выводы не приходит само по себе – это умение развивает наука логика. Поэтому данный элективный курс в силу своего универсального применения, занимательности, и, вместе с тем, высокой абстрактности на уровне основ математической логики может быть интересен и, безусловно, полезен всем учащимся. </w:t>
      </w:r>
    </w:p>
    <w:p w:rsidR="001F31D1" w:rsidRPr="001F31D1" w:rsidRDefault="001F31D1" w:rsidP="001F3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1D1">
        <w:rPr>
          <w:rFonts w:ascii="Times New Roman" w:hAnsi="Times New Roman" w:cs="Times New Roman"/>
          <w:sz w:val="28"/>
          <w:szCs w:val="28"/>
        </w:rPr>
        <w:t xml:space="preserve">Содержание данного элективного курса предполагает решение большого количества логических задач, поскольку решение задач – это практическое искусство, научиться ему можно, только подражая хорошим образцам и постоянно практикуясь. Мышление, как учит психология, начинается там, где нужно решить ту или иную задачу. Каждая задача непременно заканчивается вопросом, на который надо дать ответ. Задача будит мысль учащегося, активизирует его мыслительную деятельность. Решение задач по справедливости считается гимнастикой ума. Все задачи, входящие в элективный курс, их доказательства не вызовут трудности у учащихся, т.к. не содержат громоздких выкладок, а каждая предыдущая готовит последующую, задачи подобраны так, чтобы исключить повторений, продвигаться от простого к </w:t>
      </w:r>
      <w:proofErr w:type="gramStart"/>
      <w:r w:rsidRPr="001F31D1">
        <w:rPr>
          <w:rFonts w:ascii="Times New Roman" w:hAnsi="Times New Roman" w:cs="Times New Roman"/>
          <w:sz w:val="28"/>
          <w:szCs w:val="28"/>
        </w:rPr>
        <w:t>сложному</w:t>
      </w:r>
      <w:proofErr w:type="gramEnd"/>
      <w:r w:rsidRPr="001F31D1">
        <w:rPr>
          <w:rFonts w:ascii="Times New Roman" w:hAnsi="Times New Roman" w:cs="Times New Roman"/>
          <w:sz w:val="28"/>
          <w:szCs w:val="28"/>
        </w:rPr>
        <w:t>, сохраняя занимательность и увлечение. Таким образом, программа применима для различных групп школьников, в том числе, не имеющих хорошей математической подготовки.</w:t>
      </w:r>
    </w:p>
    <w:p w:rsidR="0033314E" w:rsidRPr="001F31D1" w:rsidRDefault="0033314E" w:rsidP="0033314E">
      <w:pPr>
        <w:spacing w:after="0" w:line="240" w:lineRule="auto"/>
        <w:jc w:val="both"/>
        <w:rPr>
          <w:rFonts w:ascii="Times New Roman" w:hAnsi="Times New Roman" w:cs="Times New Roman"/>
          <w:b/>
          <w:sz w:val="28"/>
          <w:szCs w:val="28"/>
        </w:rPr>
      </w:pPr>
      <w:r w:rsidRPr="001F31D1">
        <w:rPr>
          <w:rFonts w:ascii="Times New Roman" w:hAnsi="Times New Roman" w:cs="Times New Roman"/>
          <w:b/>
          <w:sz w:val="28"/>
          <w:szCs w:val="28"/>
        </w:rPr>
        <w:t>Основные цели и задачи курса</w:t>
      </w:r>
    </w:p>
    <w:p w:rsidR="0033314E" w:rsidRDefault="0033314E" w:rsidP="0033314E">
      <w:pPr>
        <w:pStyle w:val="a3"/>
        <w:numPr>
          <w:ilvl w:val="0"/>
          <w:numId w:val="2"/>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способствовать формированию у школьников сферы научных, технических, профессиональных интересов, их самоопределение в выборе профиля;</w:t>
      </w:r>
    </w:p>
    <w:p w:rsidR="0033314E" w:rsidRDefault="0033314E" w:rsidP="0033314E">
      <w:pPr>
        <w:pStyle w:val="a3"/>
        <w:numPr>
          <w:ilvl w:val="0"/>
          <w:numId w:val="2"/>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показать возможности применения логики для анализа текстов литературных произведений, решения текстовых задач различных отраслей науки, практической направленности;</w:t>
      </w:r>
    </w:p>
    <w:p w:rsidR="0033314E" w:rsidRDefault="0033314E" w:rsidP="0033314E">
      <w:pPr>
        <w:pStyle w:val="a3"/>
        <w:numPr>
          <w:ilvl w:val="0"/>
          <w:numId w:val="2"/>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познакомить учащихся с основными понятиями и элементами курса алгебры логики: высказываниями, формулами и их видами, действиями над высказываниями, формулами и правилами алгебры логики, их свойствами и методами доказательства (таблицы истинности и применение свойств);</w:t>
      </w:r>
    </w:p>
    <w:p w:rsidR="001F31D1" w:rsidRPr="0033314E" w:rsidRDefault="0033314E" w:rsidP="001F31D1">
      <w:pPr>
        <w:pStyle w:val="a3"/>
        <w:numPr>
          <w:ilvl w:val="0"/>
          <w:numId w:val="2"/>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развивать умение школьников правильно и быстро совершать стандартные логические операции, принимать продуманное, взвешенное решение, правильно говорить о действиях своего и чужого мышления, находить ошибки в рассуждения оппонентов.</w:t>
      </w:r>
    </w:p>
    <w:p w:rsidR="001F31D1" w:rsidRPr="001F31D1" w:rsidRDefault="001F31D1" w:rsidP="001F31D1">
      <w:pPr>
        <w:spacing w:after="0" w:line="240" w:lineRule="auto"/>
        <w:jc w:val="both"/>
        <w:rPr>
          <w:rFonts w:ascii="Times New Roman" w:hAnsi="Times New Roman" w:cs="Times New Roman"/>
          <w:b/>
          <w:sz w:val="28"/>
          <w:szCs w:val="28"/>
        </w:rPr>
      </w:pPr>
      <w:r w:rsidRPr="001F31D1">
        <w:rPr>
          <w:rFonts w:ascii="Times New Roman" w:hAnsi="Times New Roman" w:cs="Times New Roman"/>
          <w:b/>
          <w:sz w:val="28"/>
          <w:szCs w:val="28"/>
        </w:rPr>
        <w:lastRenderedPageBreak/>
        <w:t>Основные виды и формы деятельности учащихся</w:t>
      </w:r>
    </w:p>
    <w:p w:rsidR="001F31D1" w:rsidRPr="001F31D1" w:rsidRDefault="001F31D1" w:rsidP="001F3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1D1">
        <w:rPr>
          <w:rFonts w:ascii="Times New Roman" w:hAnsi="Times New Roman" w:cs="Times New Roman"/>
          <w:sz w:val="28"/>
          <w:szCs w:val="28"/>
        </w:rPr>
        <w:t xml:space="preserve">Организация деятельности школьников на занятиях должна несколько отличаться от урочной: ученику необходимо давать время на размышление, учить рассуждать, выдвигать гипотезы. В курсе заложена возможность дифференцированного и индивидуального обучения. При решении ряда задач необходимо рассмотреть несколько случаев. </w:t>
      </w:r>
    </w:p>
    <w:p w:rsidR="001F31D1" w:rsidRPr="001F31D1" w:rsidRDefault="001F31D1" w:rsidP="001F3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1D1">
        <w:rPr>
          <w:rFonts w:ascii="Times New Roman" w:hAnsi="Times New Roman" w:cs="Times New Roman"/>
          <w:sz w:val="28"/>
          <w:szCs w:val="28"/>
        </w:rPr>
        <w:t xml:space="preserve">Изучение курса осуществляется посредством активного вовлечения учащихся в различные виды и формы деятельности: </w:t>
      </w:r>
    </w:p>
    <w:p w:rsidR="001F31D1" w:rsidRDefault="001F31D1" w:rsidP="001F31D1">
      <w:pPr>
        <w:pStyle w:val="a3"/>
        <w:numPr>
          <w:ilvl w:val="0"/>
          <w:numId w:val="1"/>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введение нового материала в форме дискуссии на основе эвристического метода обучен</w:t>
      </w:r>
      <w:r>
        <w:rPr>
          <w:rFonts w:ascii="Times New Roman" w:hAnsi="Times New Roman" w:cs="Times New Roman"/>
          <w:sz w:val="28"/>
          <w:szCs w:val="28"/>
        </w:rPr>
        <w:t>ия</w:t>
      </w:r>
      <w:r w:rsidRPr="001F31D1">
        <w:rPr>
          <w:rFonts w:ascii="Times New Roman" w:hAnsi="Times New Roman" w:cs="Times New Roman"/>
          <w:sz w:val="28"/>
          <w:szCs w:val="28"/>
        </w:rPr>
        <w:t>;</w:t>
      </w:r>
    </w:p>
    <w:p w:rsidR="001F31D1" w:rsidRDefault="001F31D1" w:rsidP="001F31D1">
      <w:pPr>
        <w:pStyle w:val="a3"/>
        <w:numPr>
          <w:ilvl w:val="0"/>
          <w:numId w:val="1"/>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уроки "общения", на которых еще раз разбираются важные, часто применяемые свойства, изученные на предыдущих занятиях. На таких уроках каждый ученик побывает в роли учителя и ученика и оценит свой ответ и ответ соседа по парте;</w:t>
      </w:r>
    </w:p>
    <w:p w:rsidR="001F31D1" w:rsidRDefault="001F31D1" w:rsidP="001F31D1">
      <w:pPr>
        <w:pStyle w:val="a3"/>
        <w:numPr>
          <w:ilvl w:val="0"/>
          <w:numId w:val="1"/>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решение заданий для самостоятельной работы в форме индивидуальной, групповой работы с последующим обсуждением;</w:t>
      </w:r>
    </w:p>
    <w:p w:rsidR="001F31D1" w:rsidRPr="001F31D1" w:rsidRDefault="001F31D1" w:rsidP="001F31D1">
      <w:pPr>
        <w:pStyle w:val="a3"/>
        <w:numPr>
          <w:ilvl w:val="0"/>
          <w:numId w:val="1"/>
        </w:num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самостоятельное выполнение отдельных заданий, включение учащихся в поисковую и творческую деятельность</w:t>
      </w:r>
      <w:r>
        <w:rPr>
          <w:rFonts w:ascii="Times New Roman" w:hAnsi="Times New Roman" w:cs="Times New Roman"/>
          <w:sz w:val="28"/>
          <w:szCs w:val="28"/>
        </w:rPr>
        <w:t>.</w:t>
      </w:r>
    </w:p>
    <w:p w:rsidR="001F31D1" w:rsidRDefault="001F31D1" w:rsidP="001F31D1">
      <w:pPr>
        <w:spacing w:after="0" w:line="240" w:lineRule="auto"/>
        <w:jc w:val="both"/>
        <w:rPr>
          <w:rFonts w:ascii="Times New Roman" w:hAnsi="Times New Roman" w:cs="Times New Roman"/>
          <w:b/>
          <w:sz w:val="28"/>
          <w:szCs w:val="28"/>
        </w:rPr>
      </w:pPr>
    </w:p>
    <w:p w:rsidR="002375EA" w:rsidRPr="00315604" w:rsidRDefault="00315604" w:rsidP="0031560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Курс рассчитан на 1</w:t>
      </w:r>
      <w:r w:rsidR="0033314E">
        <w:rPr>
          <w:rFonts w:ascii="Times New Roman" w:hAnsi="Times New Roman" w:cs="Times New Roman"/>
          <w:sz w:val="28"/>
          <w:szCs w:val="28"/>
        </w:rPr>
        <w:t>7</w:t>
      </w:r>
      <w:r>
        <w:rPr>
          <w:rFonts w:ascii="Times New Roman" w:hAnsi="Times New Roman" w:cs="Times New Roman"/>
          <w:sz w:val="28"/>
          <w:szCs w:val="28"/>
        </w:rPr>
        <w:t xml:space="preserve"> часов (0,5 ч в неделю). Оценивание ведется по системе «зачет – незачет» по основным видам деятельности.</w:t>
      </w:r>
    </w:p>
    <w:p w:rsidR="002375EA" w:rsidRPr="0033314E" w:rsidRDefault="002375EA" w:rsidP="0033314E">
      <w:pPr>
        <w:spacing w:after="0" w:line="240" w:lineRule="auto"/>
        <w:ind w:left="360"/>
        <w:jc w:val="center"/>
        <w:rPr>
          <w:rFonts w:ascii="Times New Roman" w:hAnsi="Times New Roman" w:cs="Times New Roman"/>
          <w:sz w:val="28"/>
          <w:szCs w:val="28"/>
          <w:u w:val="single"/>
        </w:rPr>
      </w:pPr>
      <w:r w:rsidRPr="0033314E">
        <w:rPr>
          <w:rFonts w:ascii="Times New Roman" w:hAnsi="Times New Roman" w:cs="Times New Roman"/>
          <w:b/>
          <w:sz w:val="28"/>
          <w:szCs w:val="28"/>
          <w:u w:val="single"/>
        </w:rPr>
        <w:t>Содержание программы</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Формы чувственного познания (ощущение, восприятие, представление). Формы абстрактного мышления (понятие, суждение, умозаключение). Как возникла и развивалась логика, роль логики в повышении культуры мышления.</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Понятие как форма мышления. Виды признаков предметов: свойства и отношения. Языковые формы выражения понятий. Виды понятий. Отношения между понятиями. Признаки определения понятий. Приемы, сходные с определением понятий: описание, характеристика, разъяснение посредством примера, сравнение, различие.</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Общая характеристика. Суждение и предложение. Виды простых суждений. Состав простых суждений: субъект, предикат, связка. Приведение суждений к четкой логической форме.</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Знакомство с логическими операциями</w:t>
      </w:r>
      <w:proofErr w:type="gramStart"/>
      <w:r w:rsidRPr="002375EA">
        <w:rPr>
          <w:rFonts w:ascii="Times New Roman" w:hAnsi="Times New Roman" w:cs="Times New Roman"/>
          <w:sz w:val="28"/>
          <w:szCs w:val="28"/>
        </w:rPr>
        <w:t xml:space="preserve"> .</w:t>
      </w:r>
      <w:proofErr w:type="gramEnd"/>
      <w:r w:rsidRPr="002375EA">
        <w:rPr>
          <w:rFonts w:ascii="Times New Roman" w:hAnsi="Times New Roman" w:cs="Times New Roman"/>
          <w:sz w:val="28"/>
          <w:szCs w:val="28"/>
        </w:rPr>
        <w:t xml:space="preserve">дизъюнкция, конъюнкция, импликация, </w:t>
      </w:r>
      <w:proofErr w:type="spellStart"/>
      <w:r w:rsidRPr="002375EA">
        <w:rPr>
          <w:rFonts w:ascii="Times New Roman" w:hAnsi="Times New Roman" w:cs="Times New Roman"/>
          <w:sz w:val="28"/>
          <w:szCs w:val="28"/>
        </w:rPr>
        <w:t>эквиваленция</w:t>
      </w:r>
      <w:proofErr w:type="spellEnd"/>
      <w:r w:rsidRPr="002375EA">
        <w:rPr>
          <w:rFonts w:ascii="Times New Roman" w:hAnsi="Times New Roman" w:cs="Times New Roman"/>
          <w:sz w:val="28"/>
          <w:szCs w:val="28"/>
        </w:rPr>
        <w:t>, отрицание. Образование сложных суждений с помощью этих связок. Составление и доказательство формул с помощью таблиц истинности.</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Основные черты правильного мышления: определенность, последовательность, непротиворечивость, доказательность. Общая характеристика законов правильного мышления. Закон тождества. Закон </w:t>
      </w:r>
      <w:proofErr w:type="spellStart"/>
      <w:r w:rsidRPr="002375EA">
        <w:rPr>
          <w:rFonts w:ascii="Times New Roman" w:hAnsi="Times New Roman" w:cs="Times New Roman"/>
          <w:sz w:val="28"/>
          <w:szCs w:val="28"/>
        </w:rPr>
        <w:t>непротиворечия</w:t>
      </w:r>
      <w:proofErr w:type="spellEnd"/>
      <w:r w:rsidRPr="002375EA">
        <w:rPr>
          <w:rFonts w:ascii="Times New Roman" w:hAnsi="Times New Roman" w:cs="Times New Roman"/>
          <w:sz w:val="28"/>
          <w:szCs w:val="28"/>
        </w:rPr>
        <w:t>. Закон исключения третьего. Закон достаточного основания. Примеры, показывающие нарушения этих законов.</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Общее понятие об умозаключениях. Структура умозаключений: посылки, заключение, логическая связь между ними (вывод). Понятие </w:t>
      </w:r>
      <w:r w:rsidRPr="002375EA">
        <w:rPr>
          <w:rFonts w:ascii="Times New Roman" w:hAnsi="Times New Roman" w:cs="Times New Roman"/>
          <w:sz w:val="28"/>
          <w:szCs w:val="28"/>
        </w:rPr>
        <w:lastRenderedPageBreak/>
        <w:t>дедуктивного умозаключения. Необходимый характер логического следования. Виды дедуктивных умозаключений: непосредственные, опосредованные.</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Операции с классами понятий: объединение, пересечение, вычитание. Решение математических задач. Понятие высказывания. Способы образования сложных высказываний с помощью логических связок дизъюнкции, конъюнкции, импликации, </w:t>
      </w:r>
      <w:proofErr w:type="spellStart"/>
      <w:r w:rsidRPr="002375EA">
        <w:rPr>
          <w:rFonts w:ascii="Times New Roman" w:hAnsi="Times New Roman" w:cs="Times New Roman"/>
          <w:sz w:val="28"/>
          <w:szCs w:val="28"/>
        </w:rPr>
        <w:t>эквиваленции</w:t>
      </w:r>
      <w:proofErr w:type="spellEnd"/>
      <w:r w:rsidRPr="002375EA">
        <w:rPr>
          <w:rFonts w:ascii="Times New Roman" w:hAnsi="Times New Roman" w:cs="Times New Roman"/>
          <w:sz w:val="28"/>
          <w:szCs w:val="28"/>
        </w:rPr>
        <w:t xml:space="preserve"> и отрицания. Доказательство формул с помощью таблиц истинности.</w:t>
      </w:r>
    </w:p>
    <w:p w:rsidR="002375EA" w:rsidRPr="002375EA" w:rsidRDefault="002375EA" w:rsidP="002375EA">
      <w:pPr>
        <w:spacing w:after="0" w:line="240" w:lineRule="auto"/>
        <w:ind w:left="360"/>
        <w:jc w:val="both"/>
        <w:rPr>
          <w:rFonts w:ascii="Times New Roman" w:hAnsi="Times New Roman" w:cs="Times New Roman"/>
          <w:sz w:val="28"/>
          <w:szCs w:val="28"/>
        </w:rPr>
      </w:pPr>
      <w:r w:rsidRPr="002375EA">
        <w:rPr>
          <w:rFonts w:ascii="Times New Roman" w:hAnsi="Times New Roman" w:cs="Times New Roman"/>
          <w:sz w:val="28"/>
          <w:szCs w:val="28"/>
        </w:rPr>
        <w:t xml:space="preserve">    Понятие индуктивного умозаключения и его виды. Полная математическая индукция. Вычисление значений выражений и доказательство с помощью математической индукции.</w:t>
      </w:r>
    </w:p>
    <w:p w:rsidR="001F31D1" w:rsidRPr="001F31D1" w:rsidRDefault="001F31D1" w:rsidP="001F31D1">
      <w:pPr>
        <w:spacing w:after="0" w:line="240" w:lineRule="auto"/>
        <w:jc w:val="both"/>
        <w:rPr>
          <w:rFonts w:ascii="Times New Roman" w:hAnsi="Times New Roman" w:cs="Times New Roman"/>
          <w:sz w:val="28"/>
          <w:szCs w:val="28"/>
        </w:rPr>
      </w:pPr>
    </w:p>
    <w:p w:rsidR="001F31D1" w:rsidRPr="001F31D1" w:rsidRDefault="001F31D1" w:rsidP="0033314E">
      <w:pPr>
        <w:spacing w:after="0" w:line="240" w:lineRule="auto"/>
        <w:jc w:val="center"/>
        <w:rPr>
          <w:rFonts w:ascii="Times New Roman" w:hAnsi="Times New Roman" w:cs="Times New Roman"/>
          <w:b/>
          <w:sz w:val="28"/>
          <w:szCs w:val="28"/>
        </w:rPr>
      </w:pPr>
      <w:r w:rsidRPr="001F31D1">
        <w:rPr>
          <w:rFonts w:ascii="Times New Roman" w:hAnsi="Times New Roman" w:cs="Times New Roman"/>
          <w:b/>
          <w:sz w:val="28"/>
          <w:szCs w:val="28"/>
        </w:rPr>
        <w:t>В результате изучения курса учащиеся должны</w:t>
      </w:r>
    </w:p>
    <w:p w:rsidR="001F31D1" w:rsidRPr="001F31D1" w:rsidRDefault="001F31D1" w:rsidP="001F31D1">
      <w:pPr>
        <w:spacing w:after="0" w:line="240" w:lineRule="auto"/>
        <w:jc w:val="both"/>
        <w:rPr>
          <w:rFonts w:ascii="Times New Roman" w:hAnsi="Times New Roman" w:cs="Times New Roman"/>
          <w:b/>
          <w:sz w:val="28"/>
          <w:szCs w:val="28"/>
        </w:rPr>
      </w:pPr>
      <w:proofErr w:type="spellStart"/>
      <w:r w:rsidRPr="001F31D1">
        <w:rPr>
          <w:rFonts w:ascii="Times New Roman" w:hAnsi="Times New Roman" w:cs="Times New Roman"/>
          <w:b/>
          <w:sz w:val="28"/>
          <w:szCs w:val="28"/>
        </w:rPr>
        <w:t>знать\понимать</w:t>
      </w:r>
      <w:proofErr w:type="spellEnd"/>
      <w:r w:rsidRPr="001F31D1">
        <w:rPr>
          <w:rFonts w:ascii="Times New Roman" w:hAnsi="Times New Roman" w:cs="Times New Roman"/>
          <w:b/>
          <w:sz w:val="28"/>
          <w:szCs w:val="28"/>
        </w:rPr>
        <w:t xml:space="preserve">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способы решения логических задач: сопоставление данных, с помощью схем и таблиц, с помощью графов, перебор возможных вариантов;</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xml:space="preserve">- определение высказывания, понятия инверсии, конъюнкции, дизъюнкции, импликации, эквивалентности;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xml:space="preserve">- определение операции отрицания, её свойства;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xml:space="preserve">- назначение таблицы истинности;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xml:space="preserve">- законы и правила алгебры логики, понятия логического тождества (тавтологии); </w:t>
      </w:r>
    </w:p>
    <w:p w:rsidR="001F31D1" w:rsidRPr="001F31D1" w:rsidRDefault="001F31D1" w:rsidP="001F31D1">
      <w:pPr>
        <w:spacing w:after="0" w:line="240" w:lineRule="auto"/>
        <w:jc w:val="both"/>
        <w:rPr>
          <w:rFonts w:ascii="Times New Roman" w:hAnsi="Times New Roman" w:cs="Times New Roman"/>
          <w:b/>
          <w:sz w:val="28"/>
          <w:szCs w:val="28"/>
        </w:rPr>
      </w:pPr>
      <w:r w:rsidRPr="001F31D1">
        <w:rPr>
          <w:rFonts w:ascii="Times New Roman" w:hAnsi="Times New Roman" w:cs="Times New Roman"/>
          <w:b/>
          <w:sz w:val="28"/>
          <w:szCs w:val="28"/>
        </w:rPr>
        <w:t xml:space="preserve">уметь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решать логических задач различными способами: сопоставлени</w:t>
      </w:r>
      <w:r>
        <w:rPr>
          <w:rFonts w:ascii="Times New Roman" w:hAnsi="Times New Roman" w:cs="Times New Roman"/>
          <w:sz w:val="28"/>
          <w:szCs w:val="28"/>
        </w:rPr>
        <w:t>е данных, с помощью схем и таб</w:t>
      </w:r>
      <w:r w:rsidRPr="001F31D1">
        <w:rPr>
          <w:rFonts w:ascii="Times New Roman" w:hAnsi="Times New Roman" w:cs="Times New Roman"/>
          <w:sz w:val="28"/>
          <w:szCs w:val="28"/>
        </w:rPr>
        <w:t>лиц, с помощью графов, перебор возможных вариантов, составлением таблиц истинности, составлением и упрощением логических формул по тексту задачи;</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xml:space="preserve">- приводить примеры предложений, являющихся и не являющихся высказываниями; </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применять понятия инверсии, конъюнкции, дизъюнкции, импликации, эквивалентности для проверки истинности и ложности сложных высказываний;</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конструировать истинные и ложные сложные высказывания на основе определения сложения и умножения высказываний;</w:t>
      </w:r>
    </w:p>
    <w:p w:rsidR="001F31D1" w:rsidRPr="001F31D1" w:rsidRDefault="001F31D1" w:rsidP="001F31D1">
      <w:pPr>
        <w:spacing w:after="0" w:line="240" w:lineRule="auto"/>
        <w:jc w:val="both"/>
        <w:rPr>
          <w:rFonts w:ascii="Times New Roman" w:hAnsi="Times New Roman" w:cs="Times New Roman"/>
          <w:sz w:val="28"/>
          <w:szCs w:val="28"/>
        </w:rPr>
      </w:pPr>
      <w:r w:rsidRPr="001F31D1">
        <w:rPr>
          <w:rFonts w:ascii="Times New Roman" w:hAnsi="Times New Roman" w:cs="Times New Roman"/>
          <w:sz w:val="28"/>
          <w:szCs w:val="28"/>
        </w:rPr>
        <w:t>- применять таблицы истинности для иллюстрации определений логических операций, для доказательства их свойств.</w:t>
      </w:r>
    </w:p>
    <w:p w:rsidR="001F31D1" w:rsidRDefault="001F31D1" w:rsidP="003331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График прохождения программы</w:t>
      </w:r>
    </w:p>
    <w:tbl>
      <w:tblPr>
        <w:tblStyle w:val="a4"/>
        <w:tblW w:w="0" w:type="auto"/>
        <w:tblLayout w:type="fixed"/>
        <w:tblLook w:val="04A0"/>
      </w:tblPr>
      <w:tblGrid>
        <w:gridCol w:w="959"/>
        <w:gridCol w:w="3685"/>
        <w:gridCol w:w="1134"/>
        <w:gridCol w:w="2410"/>
      </w:tblGrid>
      <w:tr w:rsidR="00D33B44" w:rsidTr="006F4EF5">
        <w:tc>
          <w:tcPr>
            <w:tcW w:w="959" w:type="dxa"/>
          </w:tcPr>
          <w:p w:rsidR="00D33B44" w:rsidRDefault="00D33B44" w:rsidP="00A365D8">
            <w:pPr>
              <w:jc w:val="both"/>
              <w:rPr>
                <w:rFonts w:ascii="Times New Roman" w:hAnsi="Times New Roman" w:cs="Times New Roman"/>
                <w:b/>
                <w:sz w:val="28"/>
                <w:szCs w:val="28"/>
              </w:rPr>
            </w:pPr>
            <w:r>
              <w:rPr>
                <w:rFonts w:ascii="Times New Roman" w:hAnsi="Times New Roman" w:cs="Times New Roman"/>
                <w:b/>
                <w:sz w:val="28"/>
                <w:szCs w:val="28"/>
              </w:rPr>
              <w:t>№</w:t>
            </w:r>
          </w:p>
        </w:tc>
        <w:tc>
          <w:tcPr>
            <w:tcW w:w="3685" w:type="dxa"/>
          </w:tcPr>
          <w:p w:rsidR="00D33B44" w:rsidRDefault="00D33B44" w:rsidP="00A365D8">
            <w:pPr>
              <w:jc w:val="both"/>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134" w:type="dxa"/>
          </w:tcPr>
          <w:p w:rsidR="00D33B44" w:rsidRPr="006F4EF5" w:rsidRDefault="00D33B44" w:rsidP="00A365D8">
            <w:pPr>
              <w:jc w:val="both"/>
              <w:rPr>
                <w:rFonts w:ascii="Times New Roman" w:hAnsi="Times New Roman" w:cs="Times New Roman"/>
                <w:b/>
                <w:sz w:val="16"/>
                <w:szCs w:val="16"/>
              </w:rPr>
            </w:pPr>
            <w:proofErr w:type="spellStart"/>
            <w:r w:rsidRPr="006F4EF5">
              <w:rPr>
                <w:rFonts w:ascii="Times New Roman" w:hAnsi="Times New Roman" w:cs="Times New Roman"/>
                <w:b/>
                <w:sz w:val="16"/>
                <w:szCs w:val="16"/>
              </w:rPr>
              <w:t>Кол</w:t>
            </w:r>
            <w:proofErr w:type="gramStart"/>
            <w:r w:rsidRPr="006F4EF5">
              <w:rPr>
                <w:rFonts w:ascii="Times New Roman" w:hAnsi="Times New Roman" w:cs="Times New Roman"/>
                <w:b/>
                <w:sz w:val="16"/>
                <w:szCs w:val="16"/>
              </w:rPr>
              <w:t>.ч</w:t>
            </w:r>
            <w:proofErr w:type="gramEnd"/>
            <w:r w:rsidRPr="006F4EF5">
              <w:rPr>
                <w:rFonts w:ascii="Times New Roman" w:hAnsi="Times New Roman" w:cs="Times New Roman"/>
                <w:b/>
                <w:sz w:val="16"/>
                <w:szCs w:val="16"/>
              </w:rPr>
              <w:t>асов</w:t>
            </w:r>
            <w:proofErr w:type="spellEnd"/>
          </w:p>
        </w:tc>
        <w:tc>
          <w:tcPr>
            <w:tcW w:w="2410" w:type="dxa"/>
          </w:tcPr>
          <w:p w:rsidR="00D33B44" w:rsidRDefault="00D33B44" w:rsidP="00A365D8">
            <w:pPr>
              <w:jc w:val="both"/>
              <w:rPr>
                <w:rFonts w:ascii="Times New Roman" w:hAnsi="Times New Roman" w:cs="Times New Roman"/>
                <w:b/>
                <w:sz w:val="28"/>
                <w:szCs w:val="28"/>
              </w:rPr>
            </w:pPr>
            <w:proofErr w:type="spellStart"/>
            <w:r>
              <w:rPr>
                <w:rFonts w:ascii="Times New Roman" w:hAnsi="Times New Roman" w:cs="Times New Roman"/>
                <w:b/>
                <w:sz w:val="28"/>
                <w:szCs w:val="28"/>
              </w:rPr>
              <w:t>Календ</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роки</w:t>
            </w:r>
            <w:proofErr w:type="spellEnd"/>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b/>
                <w:sz w:val="24"/>
                <w:szCs w:val="24"/>
              </w:rPr>
            </w:pPr>
            <w:r w:rsidRPr="00D33B44">
              <w:rPr>
                <w:rFonts w:ascii="Times New Roman" w:hAnsi="Times New Roman" w:cs="Times New Roman"/>
                <w:sz w:val="24"/>
                <w:szCs w:val="24"/>
              </w:rPr>
              <w:t>Формы чувственного познания. Понятия и суждения</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2.09</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Понятие. Виды понятий</w:t>
            </w:r>
          </w:p>
          <w:p w:rsidR="00D33B44" w:rsidRPr="00D33B44" w:rsidRDefault="00D33B44" w:rsidP="00D33B44">
            <w:pPr>
              <w:jc w:val="both"/>
              <w:rPr>
                <w:rFonts w:ascii="Times New Roman" w:hAnsi="Times New Roman" w:cs="Times New Roman"/>
                <w:b/>
                <w:sz w:val="24"/>
                <w:szCs w:val="24"/>
              </w:rPr>
            </w:pPr>
          </w:p>
        </w:tc>
        <w:tc>
          <w:tcPr>
            <w:tcW w:w="1134" w:type="dxa"/>
          </w:tcPr>
          <w:p w:rsidR="00D33B44" w:rsidRPr="00D33B44" w:rsidRDefault="00D33B44"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16.09</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Понятие как форма мышления</w:t>
            </w:r>
          </w:p>
          <w:p w:rsidR="00D33B44" w:rsidRPr="00D33B44" w:rsidRDefault="00D33B44" w:rsidP="00D33B44">
            <w:pPr>
              <w:jc w:val="both"/>
              <w:rPr>
                <w:rFonts w:ascii="Times New Roman" w:hAnsi="Times New Roman" w:cs="Times New Roman"/>
                <w:b/>
                <w:sz w:val="24"/>
                <w:szCs w:val="24"/>
              </w:rPr>
            </w:pP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30.09</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b/>
                <w:sz w:val="24"/>
                <w:szCs w:val="24"/>
              </w:rPr>
            </w:pPr>
            <w:r w:rsidRPr="00D33B44">
              <w:rPr>
                <w:rFonts w:ascii="Times New Roman" w:hAnsi="Times New Roman" w:cs="Times New Roman"/>
                <w:sz w:val="24"/>
                <w:szCs w:val="24"/>
              </w:rPr>
              <w:t>Отношения между понятиями</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14.10</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Суждения</w:t>
            </w:r>
          </w:p>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lastRenderedPageBreak/>
              <w:t>Простые суждения, их классификация</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28.10</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b/>
                <w:sz w:val="24"/>
                <w:szCs w:val="24"/>
              </w:rPr>
            </w:pPr>
            <w:r w:rsidRPr="00D33B44">
              <w:rPr>
                <w:rFonts w:ascii="Times New Roman" w:hAnsi="Times New Roman" w:cs="Times New Roman"/>
                <w:sz w:val="24"/>
                <w:szCs w:val="24"/>
              </w:rPr>
              <w:t>Сложное суждение и его виды</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18.11</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Запись суждений в виде формул</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2.12</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Операции конъюнкции, дизъюнкции</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16.12</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 xml:space="preserve">Операции импликации, </w:t>
            </w:r>
            <w:proofErr w:type="spellStart"/>
            <w:r w:rsidRPr="00D33B44">
              <w:rPr>
                <w:rFonts w:ascii="Times New Roman" w:hAnsi="Times New Roman" w:cs="Times New Roman"/>
                <w:sz w:val="24"/>
                <w:szCs w:val="24"/>
              </w:rPr>
              <w:t>эквиваленции</w:t>
            </w:r>
            <w:proofErr w:type="spellEnd"/>
            <w:r w:rsidRPr="00D33B44">
              <w:rPr>
                <w:rFonts w:ascii="Times New Roman" w:hAnsi="Times New Roman" w:cs="Times New Roman"/>
                <w:sz w:val="24"/>
                <w:szCs w:val="24"/>
              </w:rPr>
              <w:t xml:space="preserve">, </w:t>
            </w:r>
            <w:proofErr w:type="spellStart"/>
            <w:r w:rsidRPr="00D33B44">
              <w:rPr>
                <w:rFonts w:ascii="Times New Roman" w:hAnsi="Times New Roman" w:cs="Times New Roman"/>
                <w:sz w:val="24"/>
                <w:szCs w:val="24"/>
              </w:rPr>
              <w:t>трицания</w:t>
            </w:r>
            <w:proofErr w:type="spellEnd"/>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13.01</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Составление таблиц истинности</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27.01</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b/>
                <w:sz w:val="24"/>
                <w:szCs w:val="24"/>
              </w:rPr>
            </w:pPr>
            <w:r w:rsidRPr="00D33B44">
              <w:rPr>
                <w:rFonts w:ascii="Times New Roman" w:hAnsi="Times New Roman" w:cs="Times New Roman"/>
                <w:sz w:val="24"/>
                <w:szCs w:val="24"/>
              </w:rPr>
              <w:t>Законы правильного мышления Доказательство их с помощью таблиц истинности.</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10.02</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Дедуктивные умозаключения</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24.02</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Виды умозаключений</w:t>
            </w:r>
          </w:p>
        </w:tc>
        <w:tc>
          <w:tcPr>
            <w:tcW w:w="1134" w:type="dxa"/>
          </w:tcPr>
          <w:p w:rsidR="00D33B44" w:rsidRPr="00D33B44" w:rsidRDefault="00D33B44"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9.03</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Типичные логические ошибки в заключениях</w:t>
            </w:r>
          </w:p>
        </w:tc>
        <w:tc>
          <w:tcPr>
            <w:tcW w:w="1134" w:type="dxa"/>
          </w:tcPr>
          <w:p w:rsidR="00D33B44" w:rsidRPr="00D33B44" w:rsidRDefault="00D33B44"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6.04</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Символическая логика, доказательство формул</w:t>
            </w:r>
          </w:p>
        </w:tc>
        <w:tc>
          <w:tcPr>
            <w:tcW w:w="1134" w:type="dxa"/>
          </w:tcPr>
          <w:p w:rsidR="00D33B44" w:rsidRPr="00D33B44" w:rsidRDefault="006F4EF5"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20.04</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D33B44" w:rsidP="00D33B44">
            <w:pPr>
              <w:jc w:val="both"/>
              <w:rPr>
                <w:rFonts w:ascii="Times New Roman" w:hAnsi="Times New Roman" w:cs="Times New Roman"/>
                <w:sz w:val="24"/>
                <w:szCs w:val="24"/>
              </w:rPr>
            </w:pPr>
            <w:r w:rsidRPr="00D33B44">
              <w:rPr>
                <w:rFonts w:ascii="Times New Roman" w:hAnsi="Times New Roman" w:cs="Times New Roman"/>
                <w:sz w:val="24"/>
                <w:szCs w:val="24"/>
              </w:rPr>
              <w:t>Индуктивные умозаключения</w:t>
            </w:r>
            <w:r w:rsidR="006F4EF5">
              <w:rPr>
                <w:rFonts w:ascii="Times New Roman" w:hAnsi="Times New Roman" w:cs="Times New Roman"/>
                <w:sz w:val="24"/>
                <w:szCs w:val="24"/>
              </w:rPr>
              <w:t xml:space="preserve">. </w:t>
            </w:r>
            <w:r w:rsidR="006F4EF5" w:rsidRPr="00D33B44">
              <w:rPr>
                <w:rFonts w:ascii="Times New Roman" w:hAnsi="Times New Roman" w:cs="Times New Roman"/>
                <w:sz w:val="24"/>
                <w:szCs w:val="24"/>
              </w:rPr>
              <w:t>Разновидности индукций</w:t>
            </w:r>
          </w:p>
        </w:tc>
        <w:tc>
          <w:tcPr>
            <w:tcW w:w="1134" w:type="dxa"/>
          </w:tcPr>
          <w:p w:rsidR="00D33B44" w:rsidRPr="00D33B44" w:rsidRDefault="004F60E7"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4.05</w:t>
            </w:r>
          </w:p>
        </w:tc>
      </w:tr>
      <w:tr w:rsidR="00D33B44" w:rsidRPr="00D33B44" w:rsidTr="006F4EF5">
        <w:tc>
          <w:tcPr>
            <w:tcW w:w="959" w:type="dxa"/>
          </w:tcPr>
          <w:p w:rsidR="00D33B44" w:rsidRPr="006F4EF5" w:rsidRDefault="00D33B44" w:rsidP="006F4EF5">
            <w:pPr>
              <w:pStyle w:val="a3"/>
              <w:numPr>
                <w:ilvl w:val="0"/>
                <w:numId w:val="4"/>
              </w:numPr>
              <w:rPr>
                <w:rFonts w:ascii="Times New Roman" w:hAnsi="Times New Roman" w:cs="Times New Roman"/>
                <w:b/>
                <w:sz w:val="24"/>
                <w:szCs w:val="24"/>
              </w:rPr>
            </w:pPr>
          </w:p>
        </w:tc>
        <w:tc>
          <w:tcPr>
            <w:tcW w:w="3685" w:type="dxa"/>
          </w:tcPr>
          <w:p w:rsidR="00D33B44" w:rsidRPr="00D33B44" w:rsidRDefault="006F4EF5" w:rsidP="00D33B44">
            <w:pPr>
              <w:jc w:val="both"/>
              <w:rPr>
                <w:rFonts w:ascii="Times New Roman" w:hAnsi="Times New Roman" w:cs="Times New Roman"/>
                <w:sz w:val="24"/>
                <w:szCs w:val="24"/>
              </w:rPr>
            </w:pPr>
            <w:r w:rsidRPr="00D33B44">
              <w:rPr>
                <w:rFonts w:ascii="Times New Roman" w:hAnsi="Times New Roman" w:cs="Times New Roman"/>
                <w:sz w:val="24"/>
                <w:szCs w:val="24"/>
              </w:rPr>
              <w:t>Применение индукции в математике</w:t>
            </w:r>
          </w:p>
        </w:tc>
        <w:tc>
          <w:tcPr>
            <w:tcW w:w="1134" w:type="dxa"/>
          </w:tcPr>
          <w:p w:rsidR="00D33B44" w:rsidRPr="00D33B44" w:rsidRDefault="004F60E7" w:rsidP="00D33B44">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33B44" w:rsidRPr="00D33B44" w:rsidRDefault="00315604" w:rsidP="00D33B44">
            <w:pPr>
              <w:jc w:val="both"/>
              <w:rPr>
                <w:rFonts w:ascii="Times New Roman" w:hAnsi="Times New Roman" w:cs="Times New Roman"/>
                <w:b/>
                <w:sz w:val="24"/>
                <w:szCs w:val="24"/>
              </w:rPr>
            </w:pPr>
            <w:r>
              <w:rPr>
                <w:rFonts w:ascii="Times New Roman" w:hAnsi="Times New Roman" w:cs="Times New Roman"/>
                <w:b/>
                <w:sz w:val="24"/>
                <w:szCs w:val="24"/>
              </w:rPr>
              <w:t>18.05</w:t>
            </w:r>
          </w:p>
        </w:tc>
      </w:tr>
    </w:tbl>
    <w:p w:rsidR="001F31D1" w:rsidRPr="001F31D1" w:rsidRDefault="001F31D1" w:rsidP="002257D9">
      <w:pPr>
        <w:spacing w:after="0" w:line="240" w:lineRule="auto"/>
        <w:rPr>
          <w:rFonts w:ascii="Times New Roman" w:hAnsi="Times New Roman" w:cs="Times New Roman"/>
          <w:sz w:val="28"/>
          <w:szCs w:val="28"/>
        </w:rPr>
      </w:pPr>
    </w:p>
    <w:p w:rsidR="001F31D1" w:rsidRPr="001F31D1" w:rsidRDefault="001F31D1" w:rsidP="002257D9">
      <w:pPr>
        <w:spacing w:after="0" w:line="240" w:lineRule="auto"/>
        <w:rPr>
          <w:rFonts w:ascii="Times New Roman" w:hAnsi="Times New Roman" w:cs="Times New Roman"/>
          <w:sz w:val="28"/>
          <w:szCs w:val="28"/>
        </w:rPr>
      </w:pPr>
      <w:r w:rsidRPr="001F31D1">
        <w:rPr>
          <w:rFonts w:ascii="Times New Roman" w:hAnsi="Times New Roman" w:cs="Times New Roman"/>
          <w:sz w:val="28"/>
          <w:szCs w:val="28"/>
        </w:rPr>
        <w:t>ЛИТЕРАТУРА.</w:t>
      </w:r>
    </w:p>
    <w:p w:rsidR="001F31D1"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О.Б. Богомолова Логические задачи. — М. БИНОМ. Лаборатория знаний, 2005</w:t>
      </w:r>
    </w:p>
    <w:p w:rsidR="001F31D1"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 xml:space="preserve">В.Ю. </w:t>
      </w:r>
      <w:proofErr w:type="spellStart"/>
      <w:r w:rsidRPr="002257D9">
        <w:rPr>
          <w:rFonts w:ascii="Times New Roman" w:hAnsi="Times New Roman" w:cs="Times New Roman"/>
          <w:sz w:val="28"/>
          <w:szCs w:val="28"/>
        </w:rPr>
        <w:t>Лыскова</w:t>
      </w:r>
      <w:proofErr w:type="spellEnd"/>
      <w:r w:rsidRPr="002257D9">
        <w:rPr>
          <w:rFonts w:ascii="Times New Roman" w:hAnsi="Times New Roman" w:cs="Times New Roman"/>
          <w:sz w:val="28"/>
          <w:szCs w:val="28"/>
        </w:rPr>
        <w:t>, Е.А. Ракитина Логика в информатике. — М. “Информатика и образование”. 1999 г.</w:t>
      </w:r>
    </w:p>
    <w:p w:rsidR="001F31D1"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С.С. Коробков Элементы математической логики и теории вероятности. — Екатеринбург, 1999</w:t>
      </w:r>
    </w:p>
    <w:p w:rsidR="001F31D1"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М.И. Башмаков Уроки математики. Выпуск 4. Учимся логике. — Санкт-Петербург “Информатизация образования”, 2000 г.</w:t>
      </w:r>
    </w:p>
    <w:p w:rsidR="001F31D1"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А.П. Бойко Практикум по логике. — М. “Издательский центр АЗ”, 1997 г.</w:t>
      </w:r>
    </w:p>
    <w:p w:rsidR="00977275" w:rsidRPr="002257D9" w:rsidRDefault="001F31D1" w:rsidP="002257D9">
      <w:pPr>
        <w:pStyle w:val="a3"/>
        <w:numPr>
          <w:ilvl w:val="0"/>
          <w:numId w:val="3"/>
        </w:numPr>
        <w:spacing w:after="0" w:line="240" w:lineRule="auto"/>
        <w:rPr>
          <w:rFonts w:ascii="Times New Roman" w:hAnsi="Times New Roman" w:cs="Times New Roman"/>
          <w:sz w:val="28"/>
          <w:szCs w:val="28"/>
        </w:rPr>
      </w:pPr>
      <w:r w:rsidRPr="002257D9">
        <w:rPr>
          <w:rFonts w:ascii="Times New Roman" w:hAnsi="Times New Roman" w:cs="Times New Roman"/>
          <w:sz w:val="28"/>
          <w:szCs w:val="28"/>
        </w:rPr>
        <w:t>А.С. Жилин Логические задачи. http://www.mirea.ac.ru/d1/metodika/Indexmet.htm</w:t>
      </w:r>
    </w:p>
    <w:sectPr w:rsidR="00977275" w:rsidRPr="002257D9" w:rsidSect="00977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BDA"/>
    <w:multiLevelType w:val="hybridMultilevel"/>
    <w:tmpl w:val="5B16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BD3E91"/>
    <w:multiLevelType w:val="hybridMultilevel"/>
    <w:tmpl w:val="0F94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61486"/>
    <w:multiLevelType w:val="hybridMultilevel"/>
    <w:tmpl w:val="37A4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E5867"/>
    <w:multiLevelType w:val="hybridMultilevel"/>
    <w:tmpl w:val="A246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1D1"/>
    <w:rsid w:val="001F31D1"/>
    <w:rsid w:val="002257D9"/>
    <w:rsid w:val="002375EA"/>
    <w:rsid w:val="00315604"/>
    <w:rsid w:val="0033314E"/>
    <w:rsid w:val="004F60E7"/>
    <w:rsid w:val="005A1DAF"/>
    <w:rsid w:val="00621762"/>
    <w:rsid w:val="006F4EF5"/>
    <w:rsid w:val="00977275"/>
    <w:rsid w:val="00BF180D"/>
    <w:rsid w:val="00D33B44"/>
    <w:rsid w:val="00D6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1D1"/>
    <w:pPr>
      <w:ind w:left="720"/>
      <w:contextualSpacing/>
    </w:pPr>
  </w:style>
  <w:style w:type="table" w:styleId="a4">
    <w:name w:val="Table Grid"/>
    <w:basedOn w:val="a1"/>
    <w:uiPriority w:val="59"/>
    <w:rsid w:val="001F3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Гудзенко</dc:creator>
  <cp:keywords/>
  <dc:description/>
  <cp:lastModifiedBy>ТАТЬЯНА</cp:lastModifiedBy>
  <cp:revision>8</cp:revision>
  <dcterms:created xsi:type="dcterms:W3CDTF">2011-11-17T18:42:00Z</dcterms:created>
  <dcterms:modified xsi:type="dcterms:W3CDTF">2014-03-23T13:36:00Z</dcterms:modified>
</cp:coreProperties>
</file>