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4" w:rsidRDefault="00122BA4" w:rsidP="00122BA4">
      <w:pPr>
        <w:pStyle w:val="a3"/>
        <w:jc w:val="both"/>
      </w:pPr>
      <w:r>
        <w:t xml:space="preserve">          </w:t>
      </w:r>
    </w:p>
    <w:p w:rsidR="00122BA4" w:rsidRPr="00970265" w:rsidRDefault="00122BA4" w:rsidP="00122BA4">
      <w:pPr>
        <w:pStyle w:val="a3"/>
        <w:ind w:left="1440"/>
        <w:jc w:val="right"/>
        <w:rPr>
          <w:rFonts w:ascii="Times New Roman" w:hAnsi="Times New Roman" w:cs="Times New Roman"/>
          <w:sz w:val="20"/>
          <w:szCs w:val="20"/>
        </w:rPr>
      </w:pPr>
      <w:r w:rsidRPr="0097026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A9622C">
        <w:rPr>
          <w:rFonts w:ascii="Times New Roman" w:hAnsi="Times New Roman" w:cs="Times New Roman"/>
          <w:sz w:val="20"/>
          <w:szCs w:val="20"/>
        </w:rPr>
        <w:t>5</w:t>
      </w:r>
    </w:p>
    <w:p w:rsidR="00122BA4" w:rsidRDefault="00122BA4" w:rsidP="00122BA4">
      <w:pPr>
        <w:pStyle w:val="a3"/>
        <w:ind w:left="1440"/>
        <w:jc w:val="right"/>
        <w:rPr>
          <w:rFonts w:ascii="Times New Roman" w:hAnsi="Times New Roman" w:cs="Times New Roman"/>
          <w:sz w:val="20"/>
          <w:szCs w:val="20"/>
        </w:rPr>
      </w:pPr>
      <w:r w:rsidRPr="00660578">
        <w:rPr>
          <w:rFonts w:ascii="Times New Roman" w:hAnsi="Times New Roman" w:cs="Times New Roman"/>
          <w:sz w:val="20"/>
          <w:szCs w:val="20"/>
        </w:rPr>
        <w:t>к изменению в</w:t>
      </w:r>
      <w:r>
        <w:t xml:space="preserve"> </w:t>
      </w:r>
      <w:r w:rsidRPr="00970265">
        <w:rPr>
          <w:rFonts w:ascii="Times New Roman" w:hAnsi="Times New Roman" w:cs="Times New Roman"/>
          <w:sz w:val="20"/>
          <w:szCs w:val="20"/>
        </w:rPr>
        <w:t xml:space="preserve"> ООП НОО </w:t>
      </w:r>
    </w:p>
    <w:p w:rsidR="00122BA4" w:rsidRPr="00970265" w:rsidRDefault="00C807CE" w:rsidP="00122BA4">
      <w:pPr>
        <w:pStyle w:val="a3"/>
        <w:ind w:left="14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2BA4">
        <w:rPr>
          <w:rFonts w:ascii="Times New Roman" w:hAnsi="Times New Roman" w:cs="Times New Roman"/>
          <w:sz w:val="20"/>
          <w:szCs w:val="20"/>
        </w:rPr>
        <w:t xml:space="preserve">(приказ от  </w:t>
      </w:r>
      <w:r>
        <w:rPr>
          <w:rFonts w:ascii="Times New Roman" w:hAnsi="Times New Roman" w:cs="Times New Roman"/>
          <w:sz w:val="20"/>
          <w:szCs w:val="20"/>
        </w:rPr>
        <w:t>31.08.</w:t>
      </w:r>
      <w:r w:rsidR="00122BA4">
        <w:rPr>
          <w:rFonts w:ascii="Times New Roman" w:hAnsi="Times New Roman" w:cs="Times New Roman"/>
          <w:sz w:val="20"/>
          <w:szCs w:val="20"/>
        </w:rPr>
        <w:t xml:space="preserve">2013г. № </w:t>
      </w:r>
      <w:r>
        <w:rPr>
          <w:rFonts w:ascii="Times New Roman" w:hAnsi="Times New Roman" w:cs="Times New Roman"/>
          <w:sz w:val="20"/>
          <w:szCs w:val="20"/>
        </w:rPr>
        <w:t>212</w:t>
      </w:r>
      <w:r w:rsidR="00122BA4">
        <w:rPr>
          <w:rFonts w:ascii="Times New Roman" w:hAnsi="Times New Roman" w:cs="Times New Roman"/>
          <w:sz w:val="20"/>
          <w:szCs w:val="20"/>
        </w:rPr>
        <w:t>)</w:t>
      </w:r>
    </w:p>
    <w:p w:rsidR="00122BA4" w:rsidRDefault="00122BA4" w:rsidP="00122BA4">
      <w:pPr>
        <w:pStyle w:val="a3"/>
        <w:jc w:val="both"/>
      </w:pPr>
    </w:p>
    <w:p w:rsidR="00122BA4" w:rsidRDefault="00122BA4" w:rsidP="00122B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2BA4" w:rsidRPr="00122BA4" w:rsidRDefault="00122BA4" w:rsidP="00122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A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22BA4" w:rsidRPr="00122BA4" w:rsidRDefault="00122BA4" w:rsidP="00122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A4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122BA4" w:rsidRDefault="00122BA4" w:rsidP="00122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A4">
        <w:rPr>
          <w:rFonts w:ascii="Times New Roman" w:hAnsi="Times New Roman" w:cs="Times New Roman"/>
          <w:b/>
          <w:sz w:val="24"/>
          <w:szCs w:val="24"/>
        </w:rPr>
        <w:t>/начальное общее образование/</w:t>
      </w:r>
    </w:p>
    <w:p w:rsidR="00C807CE" w:rsidRPr="00122BA4" w:rsidRDefault="00C807CE" w:rsidP="00122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 2013-2014 учебный год</w:t>
      </w:r>
    </w:p>
    <w:p w:rsidR="00122BA4" w:rsidRDefault="00122BA4" w:rsidP="00122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базисного учебного плана, формируемой участниками образовательного процесса. В соответствии с требованиями Федерального государственного образовательного стандарта начального общего образования  внеурочная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организуется по направлениям развития личности.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</w:t>
      </w:r>
    </w:p>
    <w:p w:rsidR="00122BA4" w:rsidRPr="00537E37" w:rsidRDefault="00122BA4" w:rsidP="00122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E37">
        <w:rPr>
          <w:rFonts w:ascii="Times New Roman" w:hAnsi="Times New Roman" w:cs="Times New Roman"/>
          <w:sz w:val="24"/>
          <w:szCs w:val="24"/>
        </w:rPr>
        <w:t>План внеурочной деятельности МБОУ АСОШ № 2 обеспечивает введение в действие и реализацию требований Федерального государственного образовательного начального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 Организация занятий внеурочной деятельности является неотъемлемой частью образовательного процесса в общеобразовательном учреждении, которое предоставляет обучающимся возможность выбора широкого спектра занятий, направленных на развитие школьников. Принципы организации внеурочной деятельности:</w:t>
      </w:r>
    </w:p>
    <w:p w:rsidR="00122BA4" w:rsidRPr="00537E37" w:rsidRDefault="00122BA4" w:rsidP="00122BA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537E37">
        <w:rPr>
          <w:rFonts w:ascii="Times New Roman" w:hAnsi="Times New Roman"/>
          <w:bCs/>
          <w:sz w:val="24"/>
          <w:szCs w:val="24"/>
        </w:rPr>
        <w:t xml:space="preserve">соответствие возрастным особенностям </w:t>
      </w:r>
      <w:proofErr w:type="gramStart"/>
      <w:r w:rsidRPr="00537E3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37E37">
        <w:rPr>
          <w:rFonts w:ascii="Times New Roman" w:hAnsi="Times New Roman"/>
          <w:bCs/>
          <w:sz w:val="24"/>
          <w:szCs w:val="24"/>
        </w:rPr>
        <w:t>, преемственность с технологиями учебной деятельности;</w:t>
      </w:r>
    </w:p>
    <w:p w:rsidR="00122BA4" w:rsidRPr="00537E37" w:rsidRDefault="00122BA4" w:rsidP="00122BA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537E37">
        <w:rPr>
          <w:rFonts w:ascii="Times New Roman" w:hAnsi="Times New Roman"/>
          <w:bCs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122BA4" w:rsidRPr="00537E37" w:rsidRDefault="00122BA4" w:rsidP="00122BA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537E37">
        <w:rPr>
          <w:rFonts w:ascii="Times New Roman" w:hAnsi="Times New Roman"/>
          <w:bCs/>
          <w:sz w:val="24"/>
          <w:szCs w:val="24"/>
        </w:rPr>
        <w:t>опора на ценности воспитательной системы школы;</w:t>
      </w:r>
    </w:p>
    <w:p w:rsidR="00122BA4" w:rsidRPr="00537E37" w:rsidRDefault="00122BA4" w:rsidP="00122BA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537E37">
        <w:rPr>
          <w:rFonts w:ascii="Times New Roman" w:hAnsi="Times New Roman"/>
          <w:bCs/>
          <w:sz w:val="24"/>
          <w:szCs w:val="24"/>
        </w:rPr>
        <w:t>свободный выбор на основе личных интересов и склонностей ребенка.</w:t>
      </w:r>
    </w:p>
    <w:p w:rsidR="00122BA4" w:rsidRPr="00B26B78" w:rsidRDefault="00122BA4" w:rsidP="00122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iCs/>
          <w:sz w:val="24"/>
          <w:szCs w:val="24"/>
        </w:rPr>
        <w:t>План внеурочной деятельности</w:t>
      </w:r>
      <w:r w:rsidRPr="00B26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АСОШ № 2</w:t>
      </w:r>
      <w:r w:rsidRPr="00B26B78">
        <w:rPr>
          <w:rFonts w:ascii="Times New Roman" w:hAnsi="Times New Roman" w:cs="Times New Roman"/>
          <w:sz w:val="24"/>
          <w:szCs w:val="24"/>
        </w:rPr>
        <w:t xml:space="preserve"> разработан на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Pr="00B26B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2BA4" w:rsidRPr="00B26B78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122BA4" w:rsidRPr="00B26B78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122BA4" w:rsidRPr="00B26B78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№ 393 «Об утверждении Федерального государственного образовательного стандарта начального общего образования». </w:t>
      </w:r>
    </w:p>
    <w:p w:rsidR="00122BA4" w:rsidRPr="00B26B78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393». </w:t>
      </w:r>
    </w:p>
    <w:p w:rsidR="00122BA4" w:rsidRPr="00B26B78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26.11.2011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393». </w:t>
      </w:r>
    </w:p>
    <w:p w:rsidR="00122BA4" w:rsidRPr="00B26B78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18.12.2012 № 1060 «О внесении изменений в Федеральный государственный 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B78">
        <w:rPr>
          <w:rFonts w:ascii="Times New Roman" w:hAnsi="Times New Roman" w:cs="Times New Roman"/>
          <w:sz w:val="24"/>
          <w:szCs w:val="24"/>
        </w:rPr>
        <w:t xml:space="preserve">стандарт начального общего образования, утвержденный приказом Министерства образования и науки Российской Федерации от 06.10.2009 № 393». </w:t>
      </w:r>
    </w:p>
    <w:p w:rsidR="00122BA4" w:rsidRPr="00B26B78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26B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6B78">
        <w:rPr>
          <w:rFonts w:ascii="Times New Roman" w:hAnsi="Times New Roman" w:cs="Times New Roman"/>
          <w:sz w:val="24"/>
          <w:szCs w:val="24"/>
        </w:rPr>
        <w:t xml:space="preserve"> России от 28.12.2010 № 2106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122BA4" w:rsidRPr="00B26B78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B26B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6B78">
        <w:rPr>
          <w:rFonts w:ascii="Times New Roman" w:hAnsi="Times New Roman" w:cs="Times New Roman"/>
          <w:sz w:val="24"/>
          <w:szCs w:val="24"/>
        </w:rPr>
        <w:t xml:space="preserve"> России от 12.05.2011 № 03-296 «Методические рекомендации по организации </w:t>
      </w:r>
      <w:r w:rsidRPr="00B26B78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B26B78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образовательного стандарта общего образования». </w:t>
      </w:r>
    </w:p>
    <w:p w:rsidR="00122BA4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122BA4" w:rsidRPr="00611F2F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2F">
        <w:rPr>
          <w:rFonts w:ascii="Times New Roman" w:eastAsia="Times New Roman" w:hAnsi="Times New Roman" w:cs="Times New Roman"/>
          <w:bCs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АСОШ № </w:t>
      </w:r>
      <w:r w:rsidRPr="00611F2F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122BA4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</w:t>
      </w:r>
      <w:r w:rsidRPr="00611F2F">
        <w:rPr>
          <w:rFonts w:ascii="Times New Roman" w:eastAsia="Times New Roman" w:hAnsi="Times New Roman" w:cs="Times New Roman"/>
          <w:sz w:val="24"/>
          <w:szCs w:val="24"/>
        </w:rPr>
        <w:t>рограмма начального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11F2F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АСОШ № </w:t>
      </w:r>
      <w:r w:rsidRPr="00611F2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:rsidR="00122BA4" w:rsidRDefault="00122BA4" w:rsidP="00122B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внеурочной деятельности </w:t>
      </w:r>
    </w:p>
    <w:p w:rsidR="00122BA4" w:rsidRPr="00CD204B" w:rsidRDefault="00122BA4" w:rsidP="00122BA4">
      <w:pPr>
        <w:jc w:val="both"/>
        <w:rPr>
          <w:rFonts w:ascii="Arial" w:hAnsi="Arial" w:cs="Arial"/>
          <w:b/>
          <w:color w:val="333333"/>
        </w:rPr>
      </w:pPr>
      <w:r w:rsidRPr="00CD204B">
        <w:rPr>
          <w:rStyle w:val="a6"/>
          <w:color w:val="333333"/>
        </w:rPr>
        <w:t>Основные принципы плана:</w:t>
      </w:r>
    </w:p>
    <w:p w:rsidR="00122BA4" w:rsidRPr="00933C74" w:rsidRDefault="00122BA4" w:rsidP="00122BA4">
      <w:pPr>
        <w:numPr>
          <w:ilvl w:val="0"/>
          <w:numId w:val="6"/>
        </w:numPr>
        <w:jc w:val="both"/>
        <w:rPr>
          <w:rFonts w:ascii="Arial" w:hAnsi="Arial" w:cs="Arial"/>
          <w:color w:val="333333"/>
        </w:rPr>
      </w:pPr>
      <w:r w:rsidRPr="00933C74">
        <w:rPr>
          <w:color w:val="333333"/>
        </w:rPr>
        <w:t>учет познавательных потребностей обучающихся и социального заказа родителей;</w:t>
      </w:r>
    </w:p>
    <w:p w:rsidR="00122BA4" w:rsidRPr="00933C74" w:rsidRDefault="00122BA4" w:rsidP="00122BA4">
      <w:pPr>
        <w:numPr>
          <w:ilvl w:val="0"/>
          <w:numId w:val="6"/>
        </w:numPr>
        <w:jc w:val="both"/>
        <w:rPr>
          <w:rFonts w:ascii="Arial" w:hAnsi="Arial" w:cs="Arial"/>
          <w:color w:val="333333"/>
        </w:rPr>
      </w:pPr>
      <w:r w:rsidRPr="00933C74">
        <w:rPr>
          <w:color w:val="333333"/>
        </w:rPr>
        <w:t>учет кадрового потенциала образовательного учреждения;</w:t>
      </w:r>
    </w:p>
    <w:p w:rsidR="00122BA4" w:rsidRPr="00B26B78" w:rsidRDefault="00122BA4" w:rsidP="00122BA4">
      <w:pPr>
        <w:numPr>
          <w:ilvl w:val="0"/>
          <w:numId w:val="6"/>
        </w:numPr>
        <w:jc w:val="both"/>
        <w:rPr>
          <w:rFonts w:ascii="Arial" w:hAnsi="Arial" w:cs="Arial"/>
          <w:color w:val="333333"/>
        </w:rPr>
      </w:pPr>
      <w:proofErr w:type="spellStart"/>
      <w:r w:rsidRPr="00B26B78">
        <w:rPr>
          <w:color w:val="333333"/>
        </w:rPr>
        <w:t>поэтапность</w:t>
      </w:r>
      <w:proofErr w:type="spellEnd"/>
      <w:r w:rsidRPr="00B26B78">
        <w:rPr>
          <w:color w:val="333333"/>
        </w:rPr>
        <w:t xml:space="preserve"> развития нововведений;</w:t>
      </w:r>
    </w:p>
    <w:p w:rsidR="00122BA4" w:rsidRPr="00933C74" w:rsidRDefault="00122BA4" w:rsidP="00122BA4">
      <w:pPr>
        <w:numPr>
          <w:ilvl w:val="0"/>
          <w:numId w:val="6"/>
        </w:numPr>
        <w:jc w:val="both"/>
        <w:rPr>
          <w:rFonts w:ascii="Arial" w:hAnsi="Arial" w:cs="Arial"/>
          <w:color w:val="333333"/>
        </w:rPr>
      </w:pPr>
      <w:r w:rsidRPr="00933C74">
        <w:rPr>
          <w:color w:val="333333"/>
        </w:rPr>
        <w:t>построение образовательного процесса в соответствии с санитарно-гигиеническими нормами;</w:t>
      </w:r>
    </w:p>
    <w:p w:rsidR="00122BA4" w:rsidRPr="00933C74" w:rsidRDefault="00122BA4" w:rsidP="00122BA4">
      <w:pPr>
        <w:numPr>
          <w:ilvl w:val="0"/>
          <w:numId w:val="6"/>
        </w:numPr>
        <w:jc w:val="both"/>
        <w:rPr>
          <w:rFonts w:ascii="Arial" w:hAnsi="Arial" w:cs="Arial"/>
          <w:color w:val="333333"/>
        </w:rPr>
      </w:pPr>
      <w:r w:rsidRPr="00933C74">
        <w:rPr>
          <w:color w:val="333333"/>
        </w:rPr>
        <w:t>соблюдение преемственности и перспективности обучения.</w:t>
      </w:r>
    </w:p>
    <w:p w:rsidR="00122BA4" w:rsidRPr="00933C74" w:rsidRDefault="00122BA4" w:rsidP="00122BA4">
      <w:pPr>
        <w:jc w:val="both"/>
        <w:rPr>
          <w:rFonts w:ascii="Arial" w:hAnsi="Arial" w:cs="Arial"/>
        </w:rPr>
      </w:pPr>
      <w:r w:rsidRPr="00933C74">
        <w:t xml:space="preserve">     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122BA4" w:rsidRPr="00933C74" w:rsidRDefault="00122BA4" w:rsidP="00122BA4">
      <w:pPr>
        <w:jc w:val="both"/>
        <w:rPr>
          <w:rFonts w:ascii="Arial" w:hAnsi="Arial" w:cs="Arial"/>
        </w:rPr>
      </w:pPr>
      <w:r w:rsidRPr="00933C74">
        <w:t>Внеурочная деятельность в МБОУ АСОШ № 2 решает следующие специфические задачи:</w:t>
      </w:r>
    </w:p>
    <w:p w:rsidR="00122BA4" w:rsidRPr="00933C74" w:rsidRDefault="00122BA4" w:rsidP="00122BA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33C74"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122BA4" w:rsidRPr="00933C74" w:rsidRDefault="00122BA4" w:rsidP="00122BA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33C74"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122BA4" w:rsidRPr="00933C74" w:rsidRDefault="00122BA4" w:rsidP="00122BA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33C74">
        <w:t xml:space="preserve">компенсировать отсутствие и дополнить, углубить в образовании те или иные учебные курсы, которые нужны </w:t>
      </w:r>
      <w:proofErr w:type="gramStart"/>
      <w:r w:rsidRPr="00933C74">
        <w:t>обучающимся</w:t>
      </w:r>
      <w:proofErr w:type="gramEnd"/>
      <w:r w:rsidRPr="00933C74">
        <w:t xml:space="preserve"> для определения индивидуального образовательного маршрута, формирования важных личностных качеств;</w:t>
      </w:r>
    </w:p>
    <w:p w:rsidR="00122BA4" w:rsidRPr="00933C74" w:rsidRDefault="00122BA4" w:rsidP="00122BA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33C74"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122BA4" w:rsidRPr="00933C74" w:rsidRDefault="00122BA4" w:rsidP="00122BA4">
      <w:pPr>
        <w:jc w:val="both"/>
        <w:rPr>
          <w:rFonts w:ascii="Arial" w:hAnsi="Arial" w:cs="Arial"/>
        </w:rPr>
      </w:pPr>
      <w:r w:rsidRPr="00933C74">
        <w:t xml:space="preserve">План внеурочной деятельности направлен на дальнейшее совершенствование образовательного процесса, достижение </w:t>
      </w:r>
      <w:proofErr w:type="gramStart"/>
      <w:r w:rsidRPr="00933C74">
        <w:t>обучающимися</w:t>
      </w:r>
      <w:proofErr w:type="gramEnd"/>
      <w:r w:rsidRPr="00933C74">
        <w:t xml:space="preserve"> планируемых результатов освоения основной образовательной программе начального общего образования МБОУ АСОШ № 2, обеспечивает вариативность образовательного процесса, сохранение единого образовательного пространства,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122BA4" w:rsidRPr="00CD204B" w:rsidRDefault="00122BA4" w:rsidP="00122B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D204B">
        <w:rPr>
          <w:rFonts w:ascii="Times New Roman" w:hAnsi="Times New Roman"/>
          <w:sz w:val="24"/>
          <w:szCs w:val="24"/>
        </w:rPr>
        <w:t xml:space="preserve">Модель  организации внеурочной деятельности МОУ АСОШ № 2 построена на основе модели оптимизации всех внутренних ресурсов школы, так называемая «оптимизационная модель». Данная модель предполагает, что в ее реализации принимают </w:t>
      </w:r>
      <w:r w:rsidRPr="00CD204B">
        <w:rPr>
          <w:rFonts w:ascii="Times New Roman" w:hAnsi="Times New Roman"/>
          <w:sz w:val="24"/>
          <w:szCs w:val="24"/>
        </w:rPr>
        <w:lastRenderedPageBreak/>
        <w:t xml:space="preserve">участие все педагогические работники школы. При организации  внеурочной деятельности обучающихся задействованы  собственные педагоги (учителя начальных классов). </w:t>
      </w:r>
      <w:r w:rsidRPr="00CD204B">
        <w:rPr>
          <w:rFonts w:ascii="Times New Roman" w:hAnsi="Times New Roman"/>
          <w:sz w:val="24"/>
          <w:szCs w:val="24"/>
          <w:lang w:eastAsia="ar-SA"/>
        </w:rPr>
        <w:t xml:space="preserve">Основная цель такого взаимодействия - создание, расширение и обогащение учебно-воспитательного пространства в микросоциуме — ближайшей среде жизнедеятельности ребенка, обеспечение его успешной адаптации к современным социокультурным условиям. </w:t>
      </w:r>
      <w:proofErr w:type="gramStart"/>
      <w:r w:rsidRPr="00CD204B">
        <w:rPr>
          <w:rFonts w:ascii="Times New Roman" w:hAnsi="Times New Roman"/>
          <w:sz w:val="24"/>
          <w:szCs w:val="24"/>
        </w:rPr>
        <w:t xml:space="preserve">Координирующую роль выполняет классный руководитель, который взаимодействует с педагогическими работниками, а также учебно-вспомогательным персоналом школы,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коллектива. </w:t>
      </w:r>
      <w:proofErr w:type="gramEnd"/>
    </w:p>
    <w:p w:rsidR="00122BA4" w:rsidRPr="00CD204B" w:rsidRDefault="00122BA4" w:rsidP="00122B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04B">
        <w:rPr>
          <w:rFonts w:ascii="Times New Roman" w:hAnsi="Times New Roman"/>
          <w:sz w:val="24"/>
          <w:szCs w:val="24"/>
        </w:rPr>
        <w:t xml:space="preserve">             На организацию внеурочной деятельности в 1 – 4  классах  отводится по 10  часов в неделю в каждом классе. Для эффективной организации внеурочной деятельности младших школьников организована </w:t>
      </w:r>
      <w:proofErr w:type="gramStart"/>
      <w:r w:rsidRPr="00CD204B">
        <w:rPr>
          <w:rFonts w:ascii="Times New Roman" w:hAnsi="Times New Roman"/>
          <w:sz w:val="24"/>
          <w:szCs w:val="24"/>
        </w:rPr>
        <w:t>школа полного дня</w:t>
      </w:r>
      <w:proofErr w:type="gramEnd"/>
      <w:r w:rsidRPr="00CD204B">
        <w:rPr>
          <w:rFonts w:ascii="Times New Roman" w:hAnsi="Times New Roman"/>
          <w:sz w:val="24"/>
          <w:szCs w:val="24"/>
        </w:rPr>
        <w:t xml:space="preserve">. Работа школы в </w:t>
      </w:r>
      <w:proofErr w:type="gramStart"/>
      <w:r w:rsidRPr="00CD204B">
        <w:rPr>
          <w:rFonts w:ascii="Times New Roman" w:hAnsi="Times New Roman"/>
          <w:sz w:val="24"/>
          <w:szCs w:val="24"/>
        </w:rPr>
        <w:t>условиях полного дня</w:t>
      </w:r>
      <w:proofErr w:type="gramEnd"/>
      <w:r w:rsidRPr="00CD204B">
        <w:rPr>
          <w:rFonts w:ascii="Times New Roman" w:hAnsi="Times New Roman"/>
          <w:sz w:val="24"/>
          <w:szCs w:val="24"/>
        </w:rPr>
        <w:t xml:space="preserve"> позволяет использовать такое эффективное воспитательное средство, как режим, с помощью которого будет упорядочена жизнь и деятельность обучающихся как в урочное, так и во внеурочное время. При этом будут учитываться познавательные потребности детей, а также возрастные особенности младших школьников: приём пищи, прогулки на свежем воздухе. </w:t>
      </w:r>
    </w:p>
    <w:p w:rsidR="00122BA4" w:rsidRPr="00CD204B" w:rsidRDefault="00122BA4" w:rsidP="00122B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04B">
        <w:rPr>
          <w:rFonts w:ascii="Times New Roman" w:hAnsi="Times New Roman"/>
          <w:sz w:val="24"/>
          <w:szCs w:val="24"/>
        </w:rPr>
        <w:t xml:space="preserve">            М</w:t>
      </w:r>
      <w:r>
        <w:rPr>
          <w:rFonts w:ascii="Times New Roman" w:hAnsi="Times New Roman"/>
          <w:sz w:val="24"/>
          <w:szCs w:val="24"/>
        </w:rPr>
        <w:t>Б</w:t>
      </w:r>
      <w:r w:rsidRPr="00CD204B">
        <w:rPr>
          <w:rFonts w:ascii="Times New Roman" w:hAnsi="Times New Roman"/>
          <w:sz w:val="24"/>
          <w:szCs w:val="24"/>
        </w:rPr>
        <w:t xml:space="preserve">ОУ АСОШ № 2 предполагает  инфраструктуру групповой полезной занятости обучающихся (от 6 до 20 человек) в зависимости от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122BA4" w:rsidRPr="00933C74" w:rsidRDefault="00122BA4" w:rsidP="00122BA4">
      <w:pPr>
        <w:jc w:val="both"/>
      </w:pPr>
      <w:r w:rsidRPr="00933C74">
        <w:t>Внеурочная деятельность на базе МБОУ АСОШ № 2 реализуется через системы неаудиторной занятости, работу классных руководителей по следующим направлениям развития личности:</w:t>
      </w:r>
    </w:p>
    <w:p w:rsidR="00122BA4" w:rsidRPr="00B26B78" w:rsidRDefault="00122BA4" w:rsidP="00122BA4">
      <w:pPr>
        <w:numPr>
          <w:ilvl w:val="0"/>
          <w:numId w:val="8"/>
        </w:numPr>
        <w:jc w:val="both"/>
      </w:pPr>
      <w:r>
        <w:t>с</w:t>
      </w:r>
      <w:r w:rsidRPr="00B26B78">
        <w:t>портивно-оздоровительное</w:t>
      </w:r>
    </w:p>
    <w:p w:rsidR="00122BA4" w:rsidRPr="00B26B78" w:rsidRDefault="00122BA4" w:rsidP="00122BA4">
      <w:pPr>
        <w:numPr>
          <w:ilvl w:val="0"/>
          <w:numId w:val="8"/>
        </w:numPr>
        <w:jc w:val="both"/>
      </w:pPr>
      <w:r>
        <w:t>д</w:t>
      </w:r>
      <w:r w:rsidRPr="00B26B78">
        <w:t>уховно-нравственное</w:t>
      </w:r>
    </w:p>
    <w:p w:rsidR="00122BA4" w:rsidRPr="00B26B78" w:rsidRDefault="00122BA4" w:rsidP="00122BA4">
      <w:pPr>
        <w:numPr>
          <w:ilvl w:val="0"/>
          <w:numId w:val="8"/>
        </w:numPr>
        <w:jc w:val="both"/>
      </w:pPr>
      <w:r>
        <w:t>с</w:t>
      </w:r>
      <w:r w:rsidRPr="00B26B78">
        <w:t>оциальное</w:t>
      </w:r>
    </w:p>
    <w:p w:rsidR="00122BA4" w:rsidRDefault="00122BA4" w:rsidP="00122BA4">
      <w:pPr>
        <w:numPr>
          <w:ilvl w:val="0"/>
          <w:numId w:val="8"/>
        </w:numPr>
        <w:jc w:val="both"/>
      </w:pPr>
      <w:r>
        <w:t>о</w:t>
      </w:r>
      <w:r w:rsidRPr="00B26B78">
        <w:t>бще</w:t>
      </w:r>
      <w:r>
        <w:t>-</w:t>
      </w:r>
      <w:r w:rsidRPr="00B26B78">
        <w:t>интеллектуальное</w:t>
      </w:r>
    </w:p>
    <w:p w:rsidR="00122BA4" w:rsidRPr="00122BA4" w:rsidRDefault="00122BA4" w:rsidP="00122BA4">
      <w:pPr>
        <w:numPr>
          <w:ilvl w:val="0"/>
          <w:numId w:val="8"/>
        </w:numPr>
        <w:jc w:val="both"/>
      </w:pPr>
      <w:r w:rsidRPr="00DA1BB7">
        <w:t>художественно-эстетическое</w:t>
      </w:r>
      <w:r w:rsidRPr="00B26B78">
        <w:rPr>
          <w:b/>
        </w:rPr>
        <w:t xml:space="preserve"> </w:t>
      </w:r>
    </w:p>
    <w:p w:rsidR="00122BA4" w:rsidRDefault="00122BA4" w:rsidP="00122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будет реализовано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Расписание занятий внеурочной деятельности составлено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СанПиНами и соответствует различным сменам видов деятельности  младших школьников</w:t>
      </w:r>
    </w:p>
    <w:p w:rsidR="00122BA4" w:rsidRDefault="00122BA4" w:rsidP="00122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Модель организации внеурочной деятельности предусматривает её осуществление в полном объеме  учителями начальных классов с учетом заключения договоров о взаимодействии с образовательными учреждениями, реализующими программы дополнительного образования, библиотеками, спортивными залами, ДК.</w:t>
      </w:r>
    </w:p>
    <w:p w:rsidR="00122BA4" w:rsidRDefault="00122BA4" w:rsidP="00122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объединяет все виды деятельности школьников, в которых возможно и целесообразно решение задач их воспитания и социализации, формирования УУД. </w:t>
      </w:r>
    </w:p>
    <w:p w:rsidR="00122BA4" w:rsidRDefault="00122BA4" w:rsidP="00122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выделены часы по  основным направлениям внеурочной деятельности: </w:t>
      </w:r>
    </w:p>
    <w:p w:rsidR="00122BA4" w:rsidRDefault="00122BA4" w:rsidP="00122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представлены курсами: 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«Подвижные игры»  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«Ритмика и танец» 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«Баскетбол»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«Я – турист»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«Шахматы»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«Футбол»</w:t>
      </w:r>
    </w:p>
    <w:p w:rsidR="00122BA4" w:rsidRDefault="00122BA4" w:rsidP="00122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художественно-эстетическое: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«Художественное творчество» 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«Волшебные кисточки» 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Театральная студия 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Вокальный кружок «Лучик»</w:t>
      </w:r>
    </w:p>
    <w:p w:rsidR="00122BA4" w:rsidRDefault="00122BA4" w:rsidP="00122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танцы»</w:t>
      </w:r>
    </w:p>
    <w:p w:rsidR="00122BA4" w:rsidRDefault="00122BA4" w:rsidP="00122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2BA4" w:rsidRDefault="00122BA4" w:rsidP="00122B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«Английский - супер»</w:t>
      </w:r>
    </w:p>
    <w:p w:rsidR="00122BA4" w:rsidRDefault="00122BA4" w:rsidP="00122B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«Информатика»</w:t>
      </w:r>
    </w:p>
    <w:p w:rsidR="00122BA4" w:rsidRPr="0076292C" w:rsidRDefault="00122BA4" w:rsidP="00122B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92C">
        <w:rPr>
          <w:rFonts w:ascii="Times New Roman" w:hAnsi="Times New Roman" w:cs="Times New Roman"/>
          <w:sz w:val="24"/>
          <w:szCs w:val="24"/>
        </w:rPr>
        <w:t>«В мире книг»</w:t>
      </w:r>
    </w:p>
    <w:p w:rsidR="00122BA4" w:rsidRPr="0076292C" w:rsidRDefault="00122BA4" w:rsidP="00122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92C">
        <w:rPr>
          <w:rFonts w:ascii="Times New Roman" w:hAnsi="Times New Roman" w:cs="Times New Roman"/>
          <w:sz w:val="24"/>
          <w:szCs w:val="24"/>
        </w:rPr>
        <w:t xml:space="preserve">духовно – нравственное </w:t>
      </w:r>
    </w:p>
    <w:p w:rsidR="00122BA4" w:rsidRPr="0076292C" w:rsidRDefault="00122BA4" w:rsidP="00122B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9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292C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76292C">
        <w:rPr>
          <w:rFonts w:ascii="Times New Roman" w:hAnsi="Times New Roman" w:cs="Times New Roman"/>
          <w:sz w:val="24"/>
          <w:szCs w:val="24"/>
        </w:rPr>
        <w:t>»</w:t>
      </w:r>
    </w:p>
    <w:p w:rsidR="00122BA4" w:rsidRPr="0076292C" w:rsidRDefault="00122BA4" w:rsidP="00122B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92C">
        <w:rPr>
          <w:rFonts w:ascii="Times New Roman" w:hAnsi="Times New Roman" w:cs="Times New Roman"/>
          <w:sz w:val="24"/>
          <w:szCs w:val="24"/>
        </w:rPr>
        <w:t xml:space="preserve"> «Истоки» </w:t>
      </w:r>
    </w:p>
    <w:p w:rsidR="00122BA4" w:rsidRPr="0076292C" w:rsidRDefault="00122BA4" w:rsidP="00122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92C">
        <w:rPr>
          <w:rFonts w:ascii="Times New Roman" w:hAnsi="Times New Roman" w:cs="Times New Roman"/>
          <w:sz w:val="24"/>
          <w:szCs w:val="24"/>
        </w:rPr>
        <w:t xml:space="preserve">экскурсионно-проектная деятельность </w:t>
      </w:r>
    </w:p>
    <w:p w:rsidR="00122BA4" w:rsidRDefault="00122BA4" w:rsidP="00122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92C">
        <w:rPr>
          <w:rFonts w:ascii="Times New Roman" w:hAnsi="Times New Roman" w:cs="Times New Roman"/>
          <w:sz w:val="24"/>
          <w:szCs w:val="24"/>
        </w:rPr>
        <w:t xml:space="preserve">    Время, отведённое на внеурочную деятельность, не учитывается при определении </w:t>
      </w:r>
      <w:r>
        <w:rPr>
          <w:rFonts w:ascii="Times New Roman" w:hAnsi="Times New Roman" w:cs="Times New Roman"/>
          <w:sz w:val="24"/>
          <w:szCs w:val="24"/>
        </w:rPr>
        <w:t>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122BA4" w:rsidRDefault="00122BA4" w:rsidP="00122BA4">
      <w:pPr>
        <w:jc w:val="center"/>
      </w:pPr>
      <w:r>
        <w:rPr>
          <w:b/>
        </w:rPr>
        <w:t>1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3"/>
        <w:gridCol w:w="2000"/>
        <w:gridCol w:w="1102"/>
        <w:gridCol w:w="742"/>
        <w:gridCol w:w="59"/>
        <w:gridCol w:w="302"/>
        <w:gridCol w:w="1101"/>
        <w:gridCol w:w="377"/>
        <w:gridCol w:w="719"/>
        <w:gridCol w:w="1106"/>
      </w:tblGrid>
      <w:tr w:rsidR="00122BA4" w:rsidTr="00761B6C"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Направление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Виды внеурочной деятельности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1а</w:t>
            </w:r>
          </w:p>
        </w:tc>
        <w:tc>
          <w:tcPr>
            <w:tcW w:w="1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1б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1в</w:t>
            </w:r>
          </w:p>
        </w:tc>
        <w:tc>
          <w:tcPr>
            <w:tcW w:w="1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1д</w:t>
            </w:r>
          </w:p>
        </w:tc>
      </w:tr>
      <w:tr w:rsidR="00122BA4" w:rsidTr="00761B6C"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спортивно-оздоровительное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Ритмика и танец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b/>
                <w:i/>
                <w:lang w:eastAsia="en-US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Подвижные игры </w:t>
            </w: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2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b/>
                <w:i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</w:tc>
        <w:tc>
          <w:tcPr>
            <w:tcW w:w="65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1 </w:t>
            </w:r>
          </w:p>
        </w:tc>
      </w:tr>
      <w:tr w:rsidR="00122BA4" w:rsidTr="00761B6C"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2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Художественное творчество</w:t>
            </w: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2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Волшебные кисточки</w:t>
            </w: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Театральная студия</w:t>
            </w: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Вокальный кружок «Лучик»</w:t>
            </w:r>
          </w:p>
        </w:tc>
        <w:tc>
          <w:tcPr>
            <w:tcW w:w="65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обще-интеллектуальное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- супер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rPr>
          <w:trHeight w:val="2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2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rPr>
          <w:trHeight w:val="2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 – нравственное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Доноведение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rFonts w:eastAsiaTheme="minorEastAsia"/>
                <w:color w:val="FF0000"/>
                <w:lang w:eastAsia="en-US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Истоки</w:t>
            </w:r>
          </w:p>
        </w:tc>
        <w:tc>
          <w:tcPr>
            <w:tcW w:w="2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rFonts w:eastAsiaTheme="minorEastAsia"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4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экскурсионно-проектная деятельность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4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65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50</w:t>
            </w:r>
          </w:p>
        </w:tc>
      </w:tr>
    </w:tbl>
    <w:p w:rsidR="00122BA4" w:rsidRDefault="00122BA4" w:rsidP="00122BA4">
      <w:pPr>
        <w:jc w:val="center"/>
      </w:pPr>
      <w:r>
        <w:rPr>
          <w:b/>
        </w:rPr>
        <w:t>2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6"/>
        <w:gridCol w:w="1974"/>
        <w:gridCol w:w="1380"/>
        <w:gridCol w:w="1380"/>
        <w:gridCol w:w="1377"/>
        <w:gridCol w:w="1374"/>
      </w:tblGrid>
      <w:tr w:rsidR="00122BA4" w:rsidTr="00761B6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Виды внеурочной </w:t>
            </w:r>
            <w:r>
              <w:rPr>
                <w:b/>
                <w:i/>
                <w:lang w:eastAsia="en-US"/>
              </w:rPr>
              <w:lastRenderedPageBreak/>
              <w:t>деятельности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2а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2б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2в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2г</w:t>
            </w:r>
          </w:p>
        </w:tc>
      </w:tr>
      <w:tr w:rsidR="00122BA4" w:rsidTr="00761B6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спортивно-оздоровительное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Подвижные игры </w:t>
            </w: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6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</w:tc>
        <w:tc>
          <w:tcPr>
            <w:tcW w:w="6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1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6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Ритмика и танец </w:t>
            </w:r>
          </w:p>
        </w:tc>
        <w:tc>
          <w:tcPr>
            <w:tcW w:w="6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Художественное творчество</w:t>
            </w: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Волшебные кисточки</w:t>
            </w: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Театральная студия</w:t>
            </w:r>
          </w:p>
        </w:tc>
        <w:tc>
          <w:tcPr>
            <w:tcW w:w="6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3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Вокальный кружок «Лучик»</w:t>
            </w:r>
          </w:p>
        </w:tc>
        <w:tc>
          <w:tcPr>
            <w:tcW w:w="6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Современные танцы</w:t>
            </w:r>
          </w:p>
        </w:tc>
        <w:tc>
          <w:tcPr>
            <w:tcW w:w="6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1 </w:t>
            </w:r>
          </w:p>
        </w:tc>
      </w:tr>
      <w:tr w:rsidR="00122BA4" w:rsidTr="00761B6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обще-интеллектуальное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- супер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 – нравственное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Доноведение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Истоки</w:t>
            </w: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ГПД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экскурсионно-проектная деятельность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6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41</w:t>
            </w:r>
          </w:p>
        </w:tc>
      </w:tr>
    </w:tbl>
    <w:p w:rsidR="00122BA4" w:rsidRDefault="00122BA4" w:rsidP="00122BA4">
      <w:pPr>
        <w:jc w:val="center"/>
      </w:pPr>
      <w:r>
        <w:rPr>
          <w:b/>
        </w:rPr>
        <w:t>3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1973"/>
        <w:gridCol w:w="1105"/>
        <w:gridCol w:w="1105"/>
        <w:gridCol w:w="1102"/>
        <w:gridCol w:w="1097"/>
        <w:gridCol w:w="1105"/>
      </w:tblGrid>
      <w:tr w:rsidR="00122BA4" w:rsidTr="00761B6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Виды внеурочной деятельности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3а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3б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3в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3г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3д</w:t>
            </w:r>
          </w:p>
        </w:tc>
      </w:tr>
      <w:tr w:rsidR="00122BA4" w:rsidTr="00761B6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1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1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– турист 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Художественное творчество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Волшебные кисточки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1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Театральная студия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3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Вокальный кружок «Лучик»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Современные танцы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обще-интеллектуальное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- супер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1 </w:t>
            </w:r>
          </w:p>
        </w:tc>
      </w:tr>
      <w:tr w:rsidR="00122BA4" w:rsidTr="00761B6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духовно – </w:t>
            </w:r>
            <w:r>
              <w:rPr>
                <w:lang w:eastAsia="en-US"/>
              </w:rPr>
              <w:lastRenderedPageBreak/>
              <w:t>нравственное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Доноведение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BA4" w:rsidRDefault="00122BA4" w:rsidP="00761B6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Мы - цветоводы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– 2 </w:t>
            </w:r>
          </w:p>
        </w:tc>
      </w:tr>
      <w:tr w:rsidR="00122BA4" w:rsidTr="00761B6C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экскурсионно-проектная деятельность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22BA4" w:rsidTr="00761B6C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6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A4" w:rsidRDefault="00122BA4" w:rsidP="00761B6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42</w:t>
            </w:r>
          </w:p>
        </w:tc>
      </w:tr>
    </w:tbl>
    <w:p w:rsidR="002A7457" w:rsidRDefault="002A7457"/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EF5"/>
    <w:multiLevelType w:val="hybridMultilevel"/>
    <w:tmpl w:val="151059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3088A"/>
    <w:multiLevelType w:val="hybridMultilevel"/>
    <w:tmpl w:val="720A52E4"/>
    <w:lvl w:ilvl="0" w:tplc="7BFE473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226D0"/>
    <w:multiLevelType w:val="hybridMultilevel"/>
    <w:tmpl w:val="4FFCE56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F24CC"/>
    <w:multiLevelType w:val="hybridMultilevel"/>
    <w:tmpl w:val="C5862EDA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671680"/>
    <w:multiLevelType w:val="hybridMultilevel"/>
    <w:tmpl w:val="BB58D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44F2C"/>
    <w:multiLevelType w:val="hybridMultilevel"/>
    <w:tmpl w:val="3BCEDB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171AD"/>
    <w:multiLevelType w:val="hybridMultilevel"/>
    <w:tmpl w:val="734A506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37C36"/>
    <w:multiLevelType w:val="hybridMultilevel"/>
    <w:tmpl w:val="E6C82C7E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1F00FFB"/>
    <w:multiLevelType w:val="hybridMultilevel"/>
    <w:tmpl w:val="B87886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A4"/>
    <w:rsid w:val="00016E6D"/>
    <w:rsid w:val="00122BA4"/>
    <w:rsid w:val="001D1750"/>
    <w:rsid w:val="002A7457"/>
    <w:rsid w:val="0035445D"/>
    <w:rsid w:val="00554355"/>
    <w:rsid w:val="005A00B4"/>
    <w:rsid w:val="005A630C"/>
    <w:rsid w:val="0073496A"/>
    <w:rsid w:val="00893E1C"/>
    <w:rsid w:val="00A9622C"/>
    <w:rsid w:val="00C807CE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122BA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22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122BA4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122B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2B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122BA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22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122BA4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122B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2B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2015-05-04T05:44:00Z</cp:lastPrinted>
  <dcterms:created xsi:type="dcterms:W3CDTF">2015-05-04T05:33:00Z</dcterms:created>
  <dcterms:modified xsi:type="dcterms:W3CDTF">2015-05-11T11:52:00Z</dcterms:modified>
</cp:coreProperties>
</file>